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8C8F" w14:textId="77777777" w:rsidR="00751790" w:rsidRPr="00BA03AC" w:rsidRDefault="00751790" w:rsidP="00751790">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r w:rsidRPr="00BA03AC">
        <w:rPr>
          <w:noProof/>
        </w:rPr>
        <w:drawing>
          <wp:anchor distT="0" distB="0" distL="114300" distR="114300" simplePos="0" relativeHeight="251659264" behindDoc="0" locked="0" layoutInCell="1" allowOverlap="1" wp14:anchorId="56085713" wp14:editId="19015BFB">
            <wp:simplePos x="0" y="0"/>
            <wp:positionH relativeFrom="column">
              <wp:posOffset>90170</wp:posOffset>
            </wp:positionH>
            <wp:positionV relativeFrom="paragraph">
              <wp:posOffset>-276860</wp:posOffset>
            </wp:positionV>
            <wp:extent cx="1102360" cy="365760"/>
            <wp:effectExtent l="0" t="0" r="2540" b="0"/>
            <wp:wrapNone/>
            <wp:docPr id="1" name="Picture 1" descr="A picture containing text,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se&#10;&#10;Description automatically generated"/>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102360" cy="365760"/>
                    </a:xfrm>
                    <a:prstGeom prst="rect">
                      <a:avLst/>
                    </a:prstGeom>
                    <a:noFill/>
                  </pic:spPr>
                </pic:pic>
              </a:graphicData>
            </a:graphic>
            <wp14:sizeRelH relativeFrom="page">
              <wp14:pctWidth>0</wp14:pctWidth>
            </wp14:sizeRelH>
            <wp14:sizeRelV relativeFrom="page">
              <wp14:pctHeight>0</wp14:pctHeight>
            </wp14:sizeRelV>
          </wp:anchor>
        </w:drawing>
      </w:r>
    </w:p>
    <w:p w14:paraId="65DF4B59" w14:textId="77777777" w:rsidR="00751790" w:rsidRPr="00BA03AC" w:rsidRDefault="00751790" w:rsidP="00751790">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p>
    <w:p w14:paraId="425A89D9" w14:textId="77777777" w:rsidR="00751790" w:rsidRPr="00BA03AC" w:rsidRDefault="00751790" w:rsidP="00751790">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r w:rsidRPr="00BA03AC">
        <w:rPr>
          <w:rFonts w:ascii="Times New Roman" w:eastAsia="Times New Roman" w:hAnsi="Times New Roman" w:cs="Times New Roman"/>
          <w:b/>
          <w:spacing w:val="-3"/>
          <w:sz w:val="20"/>
          <w:szCs w:val="20"/>
        </w:rPr>
        <w:t xml:space="preserve">Oakland-Alameda County </w:t>
      </w:r>
    </w:p>
    <w:p w14:paraId="26670E9E" w14:textId="77777777" w:rsidR="00751790" w:rsidRPr="00BA03AC" w:rsidRDefault="00751790" w:rsidP="00751790">
      <w:pPr>
        <w:tabs>
          <w:tab w:val="left" w:pos="-720"/>
          <w:tab w:val="left" w:pos="0"/>
        </w:tabs>
        <w:suppressAutoHyphens/>
        <w:spacing w:after="0" w:line="240" w:lineRule="auto"/>
        <w:jc w:val="both"/>
        <w:rPr>
          <w:rFonts w:ascii="Times New Roman" w:eastAsia="Times New Roman" w:hAnsi="Times New Roman" w:cs="Times New Roman"/>
          <w:b/>
          <w:spacing w:val="-3"/>
          <w:sz w:val="20"/>
          <w:szCs w:val="20"/>
        </w:rPr>
      </w:pPr>
      <w:r w:rsidRPr="00BA03AC">
        <w:rPr>
          <w:rFonts w:ascii="Times New Roman" w:eastAsia="Times New Roman" w:hAnsi="Times New Roman" w:cs="Times New Roman"/>
          <w:b/>
          <w:spacing w:val="-3"/>
          <w:sz w:val="20"/>
          <w:szCs w:val="20"/>
        </w:rPr>
        <w:t xml:space="preserve">    Coliseum Authority</w:t>
      </w:r>
    </w:p>
    <w:p w14:paraId="5AA8937F" w14:textId="77777777" w:rsidR="00751790" w:rsidRPr="00BA03AC" w:rsidRDefault="00751790" w:rsidP="00751790">
      <w:pPr>
        <w:spacing w:after="0" w:line="240" w:lineRule="auto"/>
        <w:rPr>
          <w:rFonts w:eastAsia="Times New Roman" w:cs="Times New Roman"/>
          <w:b/>
          <w:bCs/>
          <w:sz w:val="20"/>
          <w:szCs w:val="20"/>
        </w:rPr>
      </w:pPr>
    </w:p>
    <w:p w14:paraId="102F4FA6" w14:textId="77777777" w:rsidR="00751790" w:rsidRDefault="00751790" w:rsidP="00751790">
      <w:pPr>
        <w:spacing w:after="0" w:line="240" w:lineRule="auto"/>
        <w:jc w:val="center"/>
        <w:rPr>
          <w:rFonts w:eastAsia="Times New Roman" w:cs="Times New Roman"/>
          <w:b/>
          <w:szCs w:val="18"/>
        </w:rPr>
      </w:pPr>
      <w:r w:rsidRPr="00BA03AC">
        <w:rPr>
          <w:rFonts w:eastAsia="Times New Roman" w:cs="Times New Roman"/>
          <w:b/>
          <w:szCs w:val="18"/>
        </w:rPr>
        <w:t>OAKLAND-ALAMEDA COUNTY COLISEUM AUTHORITY</w:t>
      </w:r>
    </w:p>
    <w:p w14:paraId="020F44FC" w14:textId="77777777" w:rsidR="00751790" w:rsidRDefault="00751790" w:rsidP="00751790">
      <w:pPr>
        <w:spacing w:after="0" w:line="240" w:lineRule="auto"/>
        <w:jc w:val="center"/>
        <w:rPr>
          <w:rFonts w:eastAsia="Times New Roman" w:cs="Times New Roman"/>
          <w:b/>
          <w:szCs w:val="18"/>
        </w:rPr>
      </w:pPr>
      <w:r>
        <w:rPr>
          <w:rFonts w:eastAsia="Times New Roman" w:cs="Times New Roman"/>
          <w:b/>
          <w:szCs w:val="18"/>
        </w:rPr>
        <w:t xml:space="preserve"> BOARD MEETING</w:t>
      </w:r>
    </w:p>
    <w:p w14:paraId="1ED63B6F" w14:textId="77777777" w:rsidR="00751790" w:rsidRDefault="00751790" w:rsidP="00751790">
      <w:pPr>
        <w:spacing w:after="0" w:line="240" w:lineRule="auto"/>
        <w:jc w:val="center"/>
        <w:rPr>
          <w:rFonts w:eastAsia="Times New Roman" w:cs="Times New Roman"/>
          <w:b/>
          <w:szCs w:val="18"/>
        </w:rPr>
      </w:pPr>
    </w:p>
    <w:p w14:paraId="1BB2DA89" w14:textId="77777777" w:rsidR="00751790" w:rsidRPr="002F59E5" w:rsidRDefault="00751790" w:rsidP="00751790">
      <w:pPr>
        <w:spacing w:after="0" w:line="240" w:lineRule="auto"/>
        <w:rPr>
          <w:b/>
          <w:bCs/>
          <w:sz w:val="18"/>
          <w:szCs w:val="18"/>
        </w:rPr>
      </w:pPr>
      <w:r w:rsidRPr="002F59E5">
        <w:rPr>
          <w:b/>
          <w:bCs/>
          <w:sz w:val="18"/>
          <w:szCs w:val="18"/>
        </w:rPr>
        <w:t>NOTICE AND AGENDA</w:t>
      </w:r>
    </w:p>
    <w:p w14:paraId="37766FA5" w14:textId="77777777" w:rsidR="00751790" w:rsidRPr="002F59E5" w:rsidRDefault="00751790" w:rsidP="00751790">
      <w:pPr>
        <w:pStyle w:val="NoSpacing"/>
        <w:rPr>
          <w:b/>
          <w:bCs/>
          <w:sz w:val="18"/>
          <w:szCs w:val="18"/>
        </w:rPr>
      </w:pPr>
      <w:r w:rsidRPr="002F59E5">
        <w:rPr>
          <w:b/>
          <w:bCs/>
          <w:sz w:val="18"/>
          <w:szCs w:val="18"/>
        </w:rPr>
        <w:t xml:space="preserve">BOARD OF COMMISSIONERS </w:t>
      </w:r>
    </w:p>
    <w:p w14:paraId="55A5D76B" w14:textId="77777777" w:rsidR="00751790" w:rsidRPr="002F59E5" w:rsidRDefault="00751790" w:rsidP="00751790">
      <w:pPr>
        <w:pStyle w:val="NoSpacing"/>
        <w:rPr>
          <w:b/>
          <w:bCs/>
          <w:sz w:val="18"/>
          <w:szCs w:val="18"/>
        </w:rPr>
      </w:pPr>
      <w:r w:rsidRPr="002F59E5">
        <w:rPr>
          <w:b/>
          <w:bCs/>
          <w:sz w:val="18"/>
          <w:szCs w:val="18"/>
        </w:rPr>
        <w:t>OAKLAND ARENA PLAZA CLUB</w:t>
      </w:r>
    </w:p>
    <w:p w14:paraId="564612D7" w14:textId="77777777" w:rsidR="00751790" w:rsidRPr="002F59E5" w:rsidRDefault="00751790" w:rsidP="00751790">
      <w:pPr>
        <w:pStyle w:val="NoSpacing"/>
        <w:rPr>
          <w:b/>
          <w:bCs/>
          <w:sz w:val="18"/>
          <w:szCs w:val="18"/>
        </w:rPr>
      </w:pPr>
      <w:r w:rsidRPr="002F59E5">
        <w:rPr>
          <w:b/>
          <w:bCs/>
          <w:sz w:val="18"/>
          <w:szCs w:val="18"/>
        </w:rPr>
        <w:t>7000 COLISEUM WAY</w:t>
      </w:r>
    </w:p>
    <w:p w14:paraId="594D9C51" w14:textId="77777777" w:rsidR="00751790" w:rsidRPr="002F59E5" w:rsidRDefault="00751790" w:rsidP="00751790">
      <w:pPr>
        <w:pStyle w:val="NoSpacing"/>
        <w:rPr>
          <w:rFonts w:ascii="Helvetica" w:hAnsi="Helvetica" w:cs="Helvetica"/>
          <w:b/>
          <w:bCs/>
          <w:sz w:val="18"/>
          <w:szCs w:val="18"/>
        </w:rPr>
      </w:pPr>
      <w:r w:rsidRPr="002F59E5">
        <w:rPr>
          <w:b/>
          <w:bCs/>
          <w:sz w:val="18"/>
          <w:szCs w:val="18"/>
        </w:rPr>
        <w:t>OAKLAND CA 94621</w:t>
      </w:r>
      <w:r w:rsidRPr="002F59E5">
        <w:rPr>
          <w:rFonts w:ascii="Helvetica" w:hAnsi="Helvetica" w:cs="Helvetica"/>
          <w:b/>
          <w:bCs/>
          <w:sz w:val="18"/>
          <w:szCs w:val="18"/>
        </w:rPr>
        <w:t xml:space="preserve"> </w:t>
      </w:r>
    </w:p>
    <w:p w14:paraId="1172C3F1" w14:textId="3406A80C" w:rsidR="00751790" w:rsidRDefault="00751790" w:rsidP="00751790">
      <w:pPr>
        <w:rPr>
          <w:b/>
          <w:bCs/>
        </w:rPr>
      </w:pPr>
      <w:r>
        <w:rPr>
          <w:b/>
          <w:bCs/>
          <w:sz w:val="20"/>
          <w:szCs w:val="20"/>
        </w:rPr>
        <w:t>April</w:t>
      </w:r>
      <w:r>
        <w:rPr>
          <w:b/>
          <w:bCs/>
          <w:sz w:val="20"/>
          <w:szCs w:val="20"/>
        </w:rPr>
        <w:t xml:space="preserve"> </w:t>
      </w:r>
      <w:r>
        <w:rPr>
          <w:b/>
          <w:bCs/>
          <w:sz w:val="20"/>
          <w:szCs w:val="20"/>
        </w:rPr>
        <w:t>17</w:t>
      </w:r>
      <w:r>
        <w:rPr>
          <w:b/>
          <w:bCs/>
          <w:sz w:val="20"/>
          <w:szCs w:val="20"/>
        </w:rPr>
        <w:t>, 2026</w:t>
      </w:r>
    </w:p>
    <w:p w14:paraId="7AD3B955" w14:textId="77777777" w:rsidR="00751790" w:rsidRDefault="00751790" w:rsidP="00751790">
      <w:pPr>
        <w:rPr>
          <w:b/>
          <w:bCs/>
          <w:sz w:val="28"/>
          <w:szCs w:val="28"/>
        </w:rPr>
      </w:pPr>
      <w:r w:rsidRPr="00F83D48">
        <w:rPr>
          <w:b/>
          <w:bCs/>
          <w:sz w:val="28"/>
          <w:szCs w:val="28"/>
        </w:rPr>
        <w:t>9:00 A.M.</w:t>
      </w:r>
    </w:p>
    <w:p w14:paraId="2779E858" w14:textId="77777777" w:rsidR="00751790" w:rsidRDefault="00751790" w:rsidP="00751790">
      <w:pPr>
        <w:rPr>
          <w:b/>
          <w:bCs/>
          <w:sz w:val="28"/>
          <w:szCs w:val="28"/>
          <w:u w:val="single"/>
        </w:rPr>
      </w:pPr>
      <w:r w:rsidRPr="00D45E32">
        <w:rPr>
          <w:b/>
          <w:bCs/>
          <w:sz w:val="28"/>
          <w:szCs w:val="28"/>
          <w:u w:val="single"/>
        </w:rPr>
        <w:t>REMOTE ATTENDANCE</w:t>
      </w:r>
    </w:p>
    <w:p w14:paraId="0AD33231" w14:textId="77777777" w:rsidR="00751790" w:rsidRDefault="00751790" w:rsidP="00751790">
      <w:pPr>
        <w:spacing w:after="0" w:line="240" w:lineRule="auto"/>
        <w:rPr>
          <w:rFonts w:eastAsia="Times New Roman" w:cs="Times New Roman"/>
          <w:b/>
          <w:szCs w:val="18"/>
        </w:rPr>
      </w:pPr>
      <w:r>
        <w:rPr>
          <w:rFonts w:eastAsia="Times New Roman" w:cs="Times New Roman"/>
          <w:b/>
          <w:szCs w:val="18"/>
        </w:rPr>
        <w:t>David Haubert</w:t>
      </w:r>
      <w:r>
        <w:rPr>
          <w:rFonts w:eastAsia="Times New Roman" w:cs="Times New Roman"/>
          <w:b/>
          <w:szCs w:val="18"/>
        </w:rPr>
        <w:tab/>
      </w:r>
      <w:r>
        <w:rPr>
          <w:rFonts w:eastAsia="Times New Roman" w:cs="Times New Roman"/>
          <w:b/>
          <w:szCs w:val="18"/>
        </w:rPr>
        <w:tab/>
      </w:r>
      <w:r>
        <w:rPr>
          <w:rFonts w:eastAsia="Times New Roman" w:cs="Times New Roman"/>
          <w:b/>
          <w:szCs w:val="18"/>
        </w:rPr>
        <w:tab/>
      </w:r>
      <w:r>
        <w:rPr>
          <w:rFonts w:eastAsia="Times New Roman" w:cs="Times New Roman"/>
          <w:b/>
          <w:szCs w:val="18"/>
        </w:rPr>
        <w:tab/>
      </w:r>
      <w:r>
        <w:rPr>
          <w:rFonts w:eastAsia="Times New Roman" w:cs="Times New Roman"/>
          <w:b/>
          <w:szCs w:val="18"/>
        </w:rPr>
        <w:tab/>
      </w:r>
      <w:r>
        <w:rPr>
          <w:rFonts w:eastAsia="Times New Roman" w:cs="Times New Roman"/>
          <w:b/>
          <w:szCs w:val="18"/>
        </w:rPr>
        <w:tab/>
      </w:r>
    </w:p>
    <w:p w14:paraId="63393A72" w14:textId="77777777" w:rsidR="00751790" w:rsidRDefault="00751790" w:rsidP="00751790">
      <w:pPr>
        <w:spacing w:after="0" w:line="240" w:lineRule="auto"/>
        <w:rPr>
          <w:rFonts w:eastAsia="Times New Roman" w:cs="Times New Roman"/>
          <w:b/>
          <w:szCs w:val="18"/>
        </w:rPr>
      </w:pPr>
      <w:r>
        <w:rPr>
          <w:rFonts w:eastAsia="Times New Roman" w:cs="Times New Roman"/>
          <w:b/>
          <w:szCs w:val="18"/>
        </w:rPr>
        <w:t>Heritage House, 4501 Pleasanton Ave.</w:t>
      </w:r>
      <w:r>
        <w:rPr>
          <w:rFonts w:eastAsia="Times New Roman" w:cs="Times New Roman"/>
          <w:b/>
          <w:szCs w:val="18"/>
        </w:rPr>
        <w:tab/>
      </w:r>
      <w:r>
        <w:rPr>
          <w:rFonts w:eastAsia="Times New Roman" w:cs="Times New Roman"/>
          <w:b/>
          <w:szCs w:val="18"/>
        </w:rPr>
        <w:tab/>
      </w:r>
      <w:r>
        <w:rPr>
          <w:rFonts w:eastAsia="Times New Roman" w:cs="Times New Roman"/>
          <w:b/>
          <w:szCs w:val="18"/>
        </w:rPr>
        <w:tab/>
      </w:r>
    </w:p>
    <w:p w14:paraId="25840D8B" w14:textId="77777777" w:rsidR="00751790" w:rsidRDefault="00751790" w:rsidP="00751790">
      <w:pPr>
        <w:spacing w:after="0" w:line="240" w:lineRule="auto"/>
        <w:rPr>
          <w:rFonts w:eastAsia="Times New Roman" w:cs="Times New Roman"/>
          <w:b/>
          <w:szCs w:val="18"/>
        </w:rPr>
      </w:pPr>
      <w:r>
        <w:rPr>
          <w:rFonts w:eastAsia="Times New Roman" w:cs="Times New Roman"/>
          <w:b/>
          <w:szCs w:val="18"/>
        </w:rPr>
        <w:t>Pleasanton, CA 94566</w:t>
      </w:r>
      <w:r>
        <w:rPr>
          <w:rFonts w:eastAsia="Times New Roman" w:cs="Times New Roman"/>
          <w:b/>
          <w:szCs w:val="18"/>
        </w:rPr>
        <w:tab/>
      </w:r>
    </w:p>
    <w:p w14:paraId="5CC0AAFE" w14:textId="77777777" w:rsidR="00751790" w:rsidRDefault="00751790" w:rsidP="00751790">
      <w:pPr>
        <w:spacing w:after="0" w:line="240" w:lineRule="auto"/>
        <w:rPr>
          <w:rFonts w:eastAsia="Times New Roman" w:cs="Times New Roman"/>
          <w:b/>
          <w:szCs w:val="18"/>
        </w:rPr>
      </w:pPr>
    </w:p>
    <w:p w14:paraId="664EB7F4" w14:textId="77777777" w:rsidR="00751790" w:rsidRDefault="00751790" w:rsidP="00751790">
      <w:r w:rsidRPr="00E0102C">
        <w:t>You are invited to a Zoom webinar!</w:t>
      </w:r>
      <w:r w:rsidRPr="00E0102C">
        <w:br/>
        <w:t>When: Apr 17, 2026 09:00 AM Pacific Time (US and Canada)</w:t>
      </w:r>
      <w:r w:rsidRPr="00E0102C">
        <w:br/>
        <w:t>Topic: OACCA Borad Meeting 4.17.26 at</w:t>
      </w:r>
      <w:r w:rsidRPr="00E0102C">
        <w:br/>
      </w:r>
      <w:r w:rsidRPr="00E0102C">
        <w:br/>
        <w:t>Join from PC, Mac, iPad, or Android:</w:t>
      </w:r>
      <w:r w:rsidRPr="00E0102C">
        <w:br/>
      </w:r>
      <w:hyperlink r:id="rId6" w:tgtFrame="_blank" w:history="1">
        <w:r w:rsidRPr="00E0102C">
          <w:rPr>
            <w:rStyle w:val="Hyperlink"/>
          </w:rPr>
          <w:t>https://us06web.zoom.us/j/89116637683?pwd=3qtnMysuKGbnI45AQY6BEcnx4KTe9A.3I3Ehjgs-bHT1Rif</w:t>
        </w:r>
      </w:hyperlink>
      <w:r w:rsidRPr="00E0102C">
        <w:br/>
        <w:t>Passcode:336458</w:t>
      </w:r>
      <w:r w:rsidRPr="00E0102C">
        <w:br/>
        <w:t>Phone one-tap:</w:t>
      </w:r>
      <w:r w:rsidRPr="00E0102C">
        <w:br/>
        <w:t>+16699006833,,89116637683#,,,,*336458# US (San Jose)</w:t>
      </w:r>
      <w:r w:rsidRPr="00E0102C">
        <w:br/>
        <w:t>+16694449171,,89116637683#,,,,*336458# US</w:t>
      </w:r>
      <w:r w:rsidRPr="00E0102C">
        <w:br/>
        <w:t>Join via audio:</w:t>
      </w:r>
      <w:r w:rsidRPr="00E0102C">
        <w:br/>
        <w:t>+1 669 900 6833 US (San Jose)+1 669 444 9171 US+1 253 215 8782 US (Tacoma)</w:t>
      </w:r>
      <w:r w:rsidRPr="00E0102C">
        <w:br/>
        <w:t>+1 346 248 7799 US (Houston)+1 719 359 4580 US+1 253 205 0468 US</w:t>
      </w:r>
      <w:r w:rsidRPr="00E0102C">
        <w:br/>
        <w:t>+1 360 209 5623 US+1 386 347 5053 US+1 507 473 4847 US</w:t>
      </w:r>
      <w:r w:rsidRPr="00E0102C">
        <w:br/>
        <w:t>+1 564 217 2000 US+1 646 931 3860 US+1 689 278 1000 US</w:t>
      </w:r>
      <w:r w:rsidRPr="00E0102C">
        <w:br/>
        <w:t>+1 929 205 6099 US (New York)+1 301 715 8592 US (Washington DC)</w:t>
      </w:r>
      <w:r w:rsidRPr="00E0102C">
        <w:br/>
        <w:t>+1 305 224 1968 US+1 309 205 3325 US+1 312 626 6799 US (Chicago)</w:t>
      </w:r>
      <w:r w:rsidRPr="00E0102C">
        <w:br/>
        <w:t>Webinar ID: 891 1663 7683</w:t>
      </w:r>
      <w:r w:rsidRPr="00E0102C">
        <w:br/>
        <w:t>International numbers available: </w:t>
      </w:r>
      <w:hyperlink r:id="rId7" w:tgtFrame="_blank" w:history="1">
        <w:r w:rsidRPr="00E0102C">
          <w:rPr>
            <w:rStyle w:val="Hyperlink"/>
          </w:rPr>
          <w:t>https://us06web.zoom.us/u/kI3lWdnQ1</w:t>
        </w:r>
      </w:hyperlink>
    </w:p>
    <w:p w14:paraId="32745036" w14:textId="77777777" w:rsidR="007A4939" w:rsidRDefault="007A4939" w:rsidP="00751790"/>
    <w:p w14:paraId="2A13CBC1" w14:textId="77777777" w:rsidR="007A4939" w:rsidRDefault="007A4939" w:rsidP="007A4939"/>
    <w:p w14:paraId="5FB1B467" w14:textId="77777777" w:rsidR="00685762" w:rsidRDefault="00685762" w:rsidP="007A4939"/>
    <w:p w14:paraId="547C7CB6" w14:textId="77777777" w:rsidR="007A4939" w:rsidRPr="000C3E63" w:rsidRDefault="007A4939" w:rsidP="007A4939">
      <w:pPr>
        <w:pStyle w:val="ListParagraph"/>
        <w:numPr>
          <w:ilvl w:val="0"/>
          <w:numId w:val="1"/>
        </w:numPr>
        <w:spacing w:after="0" w:line="240" w:lineRule="auto"/>
        <w:rPr>
          <w:rFonts w:cs="Calibri"/>
          <w:b/>
          <w:bCs/>
          <w:sz w:val="24"/>
          <w:szCs w:val="24"/>
          <w:u w:val="single"/>
        </w:rPr>
      </w:pPr>
      <w:r w:rsidRPr="000C3E63">
        <w:rPr>
          <w:rFonts w:eastAsia="Times New Roman" w:cs="Times New Roman"/>
        </w:rPr>
        <w:lastRenderedPageBreak/>
        <w:t> </w:t>
      </w:r>
      <w:r w:rsidRPr="000C3E63">
        <w:rPr>
          <w:rFonts w:cs="Calibri"/>
          <w:b/>
          <w:bCs/>
          <w:sz w:val="24"/>
          <w:szCs w:val="24"/>
          <w:u w:val="single"/>
        </w:rPr>
        <w:t>CALL TO ORDER</w:t>
      </w:r>
    </w:p>
    <w:p w14:paraId="46C9248A" w14:textId="77777777" w:rsidR="007A4939" w:rsidRPr="000C3E63" w:rsidRDefault="007A4939" w:rsidP="007A4939">
      <w:pPr>
        <w:pStyle w:val="ListParagraph"/>
        <w:spacing w:after="0" w:line="240" w:lineRule="auto"/>
        <w:rPr>
          <w:rFonts w:cs="Calibri"/>
          <w:b/>
          <w:bCs/>
          <w:sz w:val="24"/>
          <w:szCs w:val="24"/>
        </w:rPr>
      </w:pPr>
    </w:p>
    <w:p w14:paraId="2D8B947B" w14:textId="77777777" w:rsidR="007A4939" w:rsidRPr="000C3E63" w:rsidRDefault="007A4939" w:rsidP="007A4939">
      <w:pPr>
        <w:pStyle w:val="ListParagraph"/>
        <w:numPr>
          <w:ilvl w:val="0"/>
          <w:numId w:val="1"/>
        </w:numPr>
        <w:spacing w:after="0" w:line="240" w:lineRule="auto"/>
        <w:rPr>
          <w:rFonts w:cs="Calibri"/>
          <w:b/>
          <w:bCs/>
          <w:sz w:val="24"/>
          <w:szCs w:val="24"/>
          <w:u w:val="single"/>
        </w:rPr>
      </w:pPr>
      <w:r w:rsidRPr="000C3E63">
        <w:rPr>
          <w:rFonts w:cs="Calibri"/>
          <w:b/>
          <w:bCs/>
          <w:sz w:val="24"/>
          <w:szCs w:val="24"/>
          <w:u w:val="single"/>
        </w:rPr>
        <w:t>ROLL CALL</w:t>
      </w:r>
    </w:p>
    <w:p w14:paraId="5ECBFE0F" w14:textId="77777777" w:rsidR="007A4939" w:rsidRPr="000C3E63" w:rsidRDefault="007A4939" w:rsidP="007A4939">
      <w:pPr>
        <w:pStyle w:val="ListParagraph"/>
        <w:spacing w:after="0" w:line="240" w:lineRule="auto"/>
        <w:ind w:left="360"/>
        <w:rPr>
          <w:rFonts w:cs="Calibri"/>
          <w:b/>
        </w:rPr>
      </w:pPr>
    </w:p>
    <w:p w14:paraId="52DE7B50" w14:textId="77777777" w:rsidR="007A4939" w:rsidRPr="000C3E63" w:rsidRDefault="007A4939" w:rsidP="007A4939">
      <w:pPr>
        <w:pStyle w:val="ListParagraph"/>
        <w:numPr>
          <w:ilvl w:val="0"/>
          <w:numId w:val="1"/>
        </w:numPr>
        <w:spacing w:after="0" w:line="240" w:lineRule="auto"/>
        <w:rPr>
          <w:rFonts w:cs="Calibri"/>
          <w:b/>
          <w:bCs/>
          <w:sz w:val="24"/>
          <w:szCs w:val="24"/>
          <w:u w:val="single"/>
        </w:rPr>
      </w:pPr>
      <w:r w:rsidRPr="000C3E63">
        <w:rPr>
          <w:rFonts w:cs="Calibri"/>
          <w:b/>
          <w:bCs/>
          <w:sz w:val="24"/>
          <w:szCs w:val="24"/>
          <w:u w:val="single"/>
        </w:rPr>
        <w:t>OPEN FORUM</w:t>
      </w:r>
    </w:p>
    <w:p w14:paraId="3C2D7B30" w14:textId="77777777" w:rsidR="007A4939" w:rsidRPr="000C3E63" w:rsidRDefault="007A4939" w:rsidP="007A4939">
      <w:pPr>
        <w:pStyle w:val="ListParagraph"/>
        <w:spacing w:after="0" w:line="240" w:lineRule="auto"/>
        <w:ind w:left="360"/>
        <w:rPr>
          <w:rFonts w:cs="Calibri"/>
          <w:b/>
          <w:bCs/>
          <w:sz w:val="24"/>
          <w:szCs w:val="24"/>
          <w:u w:val="single"/>
        </w:rPr>
      </w:pPr>
    </w:p>
    <w:p w14:paraId="37DBB316" w14:textId="77777777" w:rsidR="007A4939" w:rsidRPr="000C3E63" w:rsidRDefault="007A4939" w:rsidP="007A4939">
      <w:pPr>
        <w:pStyle w:val="ListParagraph"/>
        <w:numPr>
          <w:ilvl w:val="0"/>
          <w:numId w:val="1"/>
        </w:numPr>
        <w:spacing w:after="0" w:line="240" w:lineRule="auto"/>
        <w:rPr>
          <w:rFonts w:cs="Calibri"/>
          <w:b/>
          <w:bCs/>
          <w:sz w:val="24"/>
          <w:szCs w:val="24"/>
          <w:u w:val="single"/>
        </w:rPr>
      </w:pPr>
      <w:r w:rsidRPr="000C3E63">
        <w:rPr>
          <w:rFonts w:cs="Calibri"/>
          <w:b/>
          <w:bCs/>
          <w:sz w:val="24"/>
          <w:szCs w:val="24"/>
          <w:u w:val="single"/>
        </w:rPr>
        <w:t>APPROVAL OF MINUTES</w:t>
      </w:r>
    </w:p>
    <w:p w14:paraId="027213E2" w14:textId="77777777" w:rsidR="007A4939" w:rsidRPr="000C3E63" w:rsidRDefault="007A4939" w:rsidP="007A4939">
      <w:pPr>
        <w:spacing w:after="0" w:line="240" w:lineRule="auto"/>
        <w:rPr>
          <w:rFonts w:cs="Calibri"/>
          <w:b/>
          <w:bCs/>
          <w:sz w:val="24"/>
          <w:szCs w:val="24"/>
          <w:u w:val="single"/>
        </w:rPr>
      </w:pPr>
    </w:p>
    <w:p w14:paraId="6D71841D" w14:textId="77777777" w:rsidR="007A4939" w:rsidRPr="006D5BEB" w:rsidRDefault="007A4939" w:rsidP="007A4939">
      <w:pPr>
        <w:pStyle w:val="ListParagraph"/>
        <w:numPr>
          <w:ilvl w:val="0"/>
          <w:numId w:val="1"/>
        </w:numPr>
        <w:rPr>
          <w:b/>
          <w:bCs/>
          <w:sz w:val="24"/>
          <w:szCs w:val="24"/>
          <w:u w:val="single"/>
        </w:rPr>
      </w:pPr>
      <w:r>
        <w:rPr>
          <w:b/>
          <w:bCs/>
          <w:sz w:val="24"/>
          <w:szCs w:val="24"/>
          <w:u w:val="single"/>
        </w:rPr>
        <w:t xml:space="preserve"> </w:t>
      </w:r>
      <w:r w:rsidRPr="000C3E63">
        <w:rPr>
          <w:b/>
          <w:bCs/>
          <w:sz w:val="24"/>
          <w:szCs w:val="24"/>
          <w:u w:val="single"/>
        </w:rPr>
        <w:t>REPORTS</w:t>
      </w:r>
    </w:p>
    <w:p w14:paraId="3F3E6709" w14:textId="77777777" w:rsidR="007A4939" w:rsidRDefault="007A4939" w:rsidP="007A4939">
      <w:pPr>
        <w:pStyle w:val="ListParagraph"/>
        <w:ind w:left="360"/>
        <w:rPr>
          <w:b/>
          <w:bCs/>
          <w:sz w:val="24"/>
          <w:szCs w:val="24"/>
        </w:rPr>
      </w:pPr>
      <w:r w:rsidRPr="006D5BEB">
        <w:rPr>
          <w:b/>
          <w:bCs/>
          <w:sz w:val="24"/>
          <w:szCs w:val="24"/>
        </w:rPr>
        <w:t>5a.</w:t>
      </w:r>
    </w:p>
    <w:p w14:paraId="56FE8D89" w14:textId="2A9CEF58" w:rsidR="007A4939" w:rsidRPr="007A4939" w:rsidRDefault="007A4939" w:rsidP="007A4939">
      <w:pPr>
        <w:pStyle w:val="ListParagraph"/>
        <w:numPr>
          <w:ilvl w:val="0"/>
          <w:numId w:val="4"/>
        </w:numPr>
        <w:rPr>
          <w:b/>
          <w:bCs/>
          <w:sz w:val="24"/>
          <w:szCs w:val="24"/>
        </w:rPr>
      </w:pPr>
      <w:r w:rsidRPr="007A4939">
        <w:rPr>
          <w:rFonts w:eastAsia="Times New Roman" w:cs="Times New Roman"/>
          <w:b/>
          <w:bCs/>
          <w:color w:val="000000"/>
          <w:sz w:val="28"/>
          <w:szCs w:val="28"/>
        </w:rPr>
        <w:t>T</w:t>
      </w:r>
      <w:r w:rsidRPr="007A4939">
        <w:rPr>
          <w:rFonts w:cs="Helvetica Neue"/>
          <w:b/>
          <w:bCs/>
          <w:color w:val="000000"/>
        </w:rPr>
        <w:t>hird Amendment to Crown Castle Agreement</w:t>
      </w:r>
    </w:p>
    <w:p w14:paraId="025DFA3B" w14:textId="64FA496D" w:rsidR="007A4939" w:rsidRPr="007A4939" w:rsidRDefault="007A4939" w:rsidP="007A4939">
      <w:pPr>
        <w:pStyle w:val="ListParagraph"/>
        <w:numPr>
          <w:ilvl w:val="0"/>
          <w:numId w:val="4"/>
        </w:numPr>
        <w:rPr>
          <w:b/>
          <w:bCs/>
          <w:sz w:val="18"/>
          <w:szCs w:val="18"/>
        </w:rPr>
      </w:pPr>
      <w:r w:rsidRPr="007A4939">
        <w:rPr>
          <w:b/>
          <w:bCs/>
          <w:color w:val="000000"/>
          <w:szCs w:val="20"/>
        </w:rPr>
        <w:t>Levy Food and Beverage Agreement</w:t>
      </w:r>
    </w:p>
    <w:p w14:paraId="4C7A3CC0" w14:textId="07755C30" w:rsidR="007A4939" w:rsidRPr="00B36A16" w:rsidRDefault="007A4939" w:rsidP="007A4939">
      <w:pPr>
        <w:pStyle w:val="ListParagraph"/>
        <w:numPr>
          <w:ilvl w:val="0"/>
          <w:numId w:val="4"/>
        </w:numPr>
        <w:rPr>
          <w:b/>
          <w:bCs/>
          <w:sz w:val="12"/>
          <w:szCs w:val="12"/>
        </w:rPr>
      </w:pPr>
      <w:r w:rsidRPr="00B36A16">
        <w:rPr>
          <w:rFonts w:eastAsia="Times New Roman" w:cs="Times New Roman"/>
          <w:b/>
          <w:bCs/>
          <w:color w:val="000000"/>
          <w:szCs w:val="20"/>
        </w:rPr>
        <w:t>Informational Item Status of Sale of Complex</w:t>
      </w:r>
    </w:p>
    <w:p w14:paraId="3CAB8B18" w14:textId="455821A5" w:rsidR="007A4939" w:rsidRPr="007A4939" w:rsidRDefault="007A4939" w:rsidP="007A4939">
      <w:pPr>
        <w:pStyle w:val="ListParagraph"/>
        <w:numPr>
          <w:ilvl w:val="0"/>
          <w:numId w:val="4"/>
        </w:numPr>
        <w:rPr>
          <w:b/>
          <w:bCs/>
          <w:sz w:val="10"/>
          <w:szCs w:val="10"/>
        </w:rPr>
      </w:pPr>
      <w:r w:rsidRPr="007A4939">
        <w:rPr>
          <w:rFonts w:eastAsia="Times New Roman" w:cs="Times New Roman"/>
          <w:b/>
          <w:bCs/>
          <w:color w:val="000000"/>
        </w:rPr>
        <w:t>Resolution Amending Regular Meeting Schedule</w:t>
      </w:r>
      <w:r w:rsidRPr="007A4939">
        <w:rPr>
          <w:rFonts w:eastAsia="Times New Roman" w:cs="Times New Roman"/>
          <w:color w:val="000000"/>
          <w:sz w:val="18"/>
          <w:szCs w:val="18"/>
        </w:rPr>
        <w:t> </w:t>
      </w:r>
    </w:p>
    <w:p w14:paraId="32AAA166" w14:textId="4EB06347" w:rsidR="007A4939" w:rsidRPr="007A4939" w:rsidRDefault="007A4939" w:rsidP="007A4939">
      <w:pPr>
        <w:pStyle w:val="ListParagraph"/>
        <w:numPr>
          <w:ilvl w:val="0"/>
          <w:numId w:val="4"/>
        </w:numPr>
        <w:rPr>
          <w:b/>
          <w:bCs/>
          <w:sz w:val="4"/>
          <w:szCs w:val="4"/>
        </w:rPr>
      </w:pPr>
      <w:r w:rsidRPr="007A4939">
        <w:rPr>
          <w:rFonts w:eastAsia="Times New Roman" w:cs="Times New Roman"/>
          <w:b/>
          <w:bCs/>
          <w:color w:val="000000"/>
          <w:szCs w:val="20"/>
        </w:rPr>
        <w:t xml:space="preserve">Post June 30, </w:t>
      </w:r>
      <w:r w:rsidRPr="007A4939">
        <w:rPr>
          <w:rFonts w:eastAsia="Times New Roman" w:cs="Times New Roman"/>
          <w:b/>
          <w:bCs/>
          <w:color w:val="000000"/>
          <w:szCs w:val="20"/>
        </w:rPr>
        <w:t>2026,</w:t>
      </w:r>
      <w:r w:rsidRPr="007A4939">
        <w:rPr>
          <w:rFonts w:eastAsia="Times New Roman" w:cs="Times New Roman"/>
          <w:b/>
          <w:bCs/>
          <w:color w:val="000000"/>
          <w:szCs w:val="20"/>
        </w:rPr>
        <w:t xml:space="preserve"> Event Requests</w:t>
      </w:r>
    </w:p>
    <w:p w14:paraId="26C5A402" w14:textId="77777777" w:rsidR="007A4939" w:rsidRPr="0037136A" w:rsidRDefault="007A4939" w:rsidP="007A4939">
      <w:pPr>
        <w:pStyle w:val="ListParagraph"/>
        <w:ind w:left="360"/>
        <w:rPr>
          <w:rFonts w:eastAsia="Times New Roman" w:cs="Times New Roman"/>
          <w:b/>
          <w:bCs/>
          <w:color w:val="000000"/>
          <w:sz w:val="24"/>
        </w:rPr>
      </w:pPr>
    </w:p>
    <w:p w14:paraId="0731ACC8" w14:textId="77777777" w:rsidR="007A4939" w:rsidRDefault="007A4939" w:rsidP="007A4939">
      <w:pPr>
        <w:pStyle w:val="ListParagraph"/>
        <w:ind w:left="360"/>
        <w:rPr>
          <w:b/>
          <w:bCs/>
          <w:sz w:val="24"/>
          <w:szCs w:val="24"/>
        </w:rPr>
      </w:pPr>
      <w:r w:rsidRPr="000C3E63">
        <w:rPr>
          <w:b/>
          <w:bCs/>
          <w:sz w:val="24"/>
          <w:szCs w:val="24"/>
        </w:rPr>
        <w:t>5b. General Manager Report</w:t>
      </w:r>
    </w:p>
    <w:p w14:paraId="17BE3625" w14:textId="77777777" w:rsidR="007A4939" w:rsidRPr="000C3E63" w:rsidRDefault="007A4939" w:rsidP="007A4939">
      <w:pPr>
        <w:pStyle w:val="ListParagraph"/>
        <w:ind w:left="360"/>
        <w:rPr>
          <w:b/>
          <w:bCs/>
          <w:sz w:val="24"/>
          <w:szCs w:val="24"/>
        </w:rPr>
      </w:pPr>
    </w:p>
    <w:p w14:paraId="4E5A3651" w14:textId="5ED54EB4" w:rsidR="007A4939" w:rsidRPr="00B36A16" w:rsidRDefault="007A4939" w:rsidP="007A4939">
      <w:pPr>
        <w:pStyle w:val="ListParagraph"/>
        <w:numPr>
          <w:ilvl w:val="0"/>
          <w:numId w:val="1"/>
        </w:numPr>
        <w:rPr>
          <w:b/>
          <w:bCs/>
          <w:sz w:val="24"/>
          <w:szCs w:val="24"/>
        </w:rPr>
      </w:pPr>
      <w:r>
        <w:rPr>
          <w:b/>
          <w:bCs/>
          <w:sz w:val="24"/>
          <w:szCs w:val="24"/>
          <w:u w:val="single"/>
        </w:rPr>
        <w:t>NEW BUSINESS</w:t>
      </w:r>
      <w:r w:rsidR="00E257EE">
        <w:rPr>
          <w:b/>
          <w:bCs/>
          <w:sz w:val="24"/>
          <w:szCs w:val="24"/>
          <w:u w:val="single"/>
        </w:rPr>
        <w:t xml:space="preserve"> </w:t>
      </w:r>
    </w:p>
    <w:p w14:paraId="4CFDE107" w14:textId="77777777" w:rsidR="00B36A16" w:rsidRDefault="00B36A16" w:rsidP="00B36A16">
      <w:pPr>
        <w:pStyle w:val="ListParagraph"/>
        <w:numPr>
          <w:ilvl w:val="0"/>
          <w:numId w:val="10"/>
        </w:numPr>
        <w:rPr>
          <w:b/>
          <w:bCs/>
        </w:rPr>
      </w:pPr>
      <w:r w:rsidRPr="00B36A16">
        <w:rPr>
          <w:b/>
          <w:bCs/>
        </w:rPr>
        <w:t>RESOLUTION AMENDING THE ADOPTED REGULAR MEETING CALENDAR OF THE BOARD OF COMMISSIONERS FOR CALENDAR YEAR 2026 TO RESCHEDULE THE JUNE 2026 MONTHLY MEETING DATE</w:t>
      </w:r>
    </w:p>
    <w:p w14:paraId="3CBCC2A9" w14:textId="77777777" w:rsidR="00FD7D51" w:rsidRDefault="00FD7D51" w:rsidP="00FD7D51">
      <w:pPr>
        <w:pStyle w:val="NoSpacing"/>
        <w:numPr>
          <w:ilvl w:val="0"/>
          <w:numId w:val="10"/>
        </w:numPr>
        <w:ind w:right="720"/>
        <w:jc w:val="both"/>
        <w:rPr>
          <w:rFonts w:cs="Times New Roman"/>
          <w:b/>
        </w:rPr>
      </w:pPr>
      <w:r w:rsidRPr="00FD7D51">
        <w:rPr>
          <w:rFonts w:cs="Times New Roman"/>
          <w:b/>
        </w:rPr>
        <w:t>RESOLUTION APPROVING THE SECOND AMENDMENT TO THE ARENA CONCESSION LICENSE AGREEMENT WITH LEVY PREMIUM FOODSERVICE LIMITED PARTNERSHIP FOR FOOD AND BEVERAGE CONCESSION SERVICES IN THE OAKLAND ARENA WITH THE ADDITION OF WARN ACT PROVISIONS</w:t>
      </w:r>
    </w:p>
    <w:p w14:paraId="0D5FBEB1" w14:textId="77777777" w:rsidR="00616179" w:rsidRDefault="00616179" w:rsidP="00616179">
      <w:pPr>
        <w:pStyle w:val="NoSpacing"/>
        <w:ind w:left="1080" w:right="720"/>
        <w:jc w:val="both"/>
        <w:rPr>
          <w:rFonts w:cs="Times New Roman"/>
          <w:b/>
        </w:rPr>
      </w:pPr>
    </w:p>
    <w:p w14:paraId="13473DF3" w14:textId="7FF85859" w:rsidR="00497D48" w:rsidRPr="00616179" w:rsidRDefault="00616179" w:rsidP="00497D48">
      <w:pPr>
        <w:pStyle w:val="ListParagraph"/>
        <w:numPr>
          <w:ilvl w:val="0"/>
          <w:numId w:val="10"/>
        </w:numPr>
        <w:spacing w:line="278" w:lineRule="auto"/>
        <w:rPr>
          <w:b/>
          <w:bCs/>
        </w:rPr>
      </w:pPr>
      <w:r w:rsidRPr="00616179">
        <w:rPr>
          <w:b/>
          <w:bCs/>
        </w:rPr>
        <w:t>Informational Presentation Regarding General Deal Terms of County of Alameda and City of Oakland to Sell their Respective Ownership Interests in the Coliseum Complex Property</w:t>
      </w:r>
    </w:p>
    <w:p w14:paraId="0AC01AEB" w14:textId="4D744C1D" w:rsidR="00497D48" w:rsidRPr="00497D48" w:rsidRDefault="00497D48" w:rsidP="00E257EE">
      <w:pPr>
        <w:pStyle w:val="ListParagraph"/>
        <w:rPr>
          <w:b/>
          <w:bCs/>
          <w:sz w:val="24"/>
          <w:szCs w:val="24"/>
          <w:u w:val="single"/>
        </w:rPr>
      </w:pPr>
    </w:p>
    <w:p w14:paraId="1ABE9CC1" w14:textId="77777777" w:rsidR="00685762" w:rsidRPr="00685762" w:rsidRDefault="00685762" w:rsidP="00685762">
      <w:pPr>
        <w:pStyle w:val="ListParagraph"/>
        <w:ind w:left="360"/>
        <w:rPr>
          <w:b/>
          <w:bCs/>
          <w:sz w:val="24"/>
          <w:szCs w:val="24"/>
          <w:u w:val="single"/>
        </w:rPr>
      </w:pPr>
    </w:p>
    <w:p w14:paraId="3ABBC92D" w14:textId="77777777" w:rsidR="00FD7D51" w:rsidRDefault="00497D48" w:rsidP="00FD7D51">
      <w:pPr>
        <w:pStyle w:val="ListParagraph"/>
        <w:numPr>
          <w:ilvl w:val="0"/>
          <w:numId w:val="1"/>
        </w:numPr>
        <w:rPr>
          <w:b/>
          <w:bCs/>
          <w:sz w:val="24"/>
          <w:szCs w:val="24"/>
          <w:u w:val="single"/>
        </w:rPr>
      </w:pPr>
      <w:r>
        <w:rPr>
          <w:b/>
          <w:bCs/>
          <w:sz w:val="24"/>
          <w:szCs w:val="24"/>
          <w:u w:val="single"/>
        </w:rPr>
        <w:t>CLOSED SESSION</w:t>
      </w:r>
    </w:p>
    <w:p w14:paraId="5C48BCC9" w14:textId="5121838F" w:rsidR="00FD7D51" w:rsidRDefault="00FD7D51" w:rsidP="00FD7D51">
      <w:pPr>
        <w:pStyle w:val="ListParagraph"/>
        <w:ind w:left="360"/>
        <w:rPr>
          <w:b/>
          <w:bCs/>
          <w:sz w:val="24"/>
          <w:szCs w:val="24"/>
          <w:u w:val="single"/>
        </w:rPr>
      </w:pPr>
      <w:r w:rsidRPr="00FD7D51">
        <w:rPr>
          <w:rFonts w:cs="Calibri"/>
          <w:b/>
          <w:bCs/>
          <w:color w:val="222222"/>
        </w:rPr>
        <w:t>OAKLAND-ALAMEDA COUNTY COLISEUM AUTHORITY VS. ATHLETICS INVESTMENT GROUP LLC, JAMS ARBITRATION CASE NO. 5100003707</w:t>
      </w:r>
    </w:p>
    <w:p w14:paraId="5626E8AB" w14:textId="77777777" w:rsidR="00497D48" w:rsidRPr="00497D48" w:rsidRDefault="00497D48" w:rsidP="00497D48">
      <w:pPr>
        <w:pStyle w:val="ListParagraph"/>
        <w:ind w:left="360"/>
        <w:rPr>
          <w:b/>
          <w:bCs/>
          <w:sz w:val="24"/>
          <w:szCs w:val="24"/>
          <w:u w:val="single"/>
        </w:rPr>
      </w:pPr>
    </w:p>
    <w:p w14:paraId="235D72E5" w14:textId="77777777" w:rsidR="00497D48" w:rsidRDefault="00497D48" w:rsidP="00497D48">
      <w:pPr>
        <w:pStyle w:val="ListParagraph"/>
        <w:numPr>
          <w:ilvl w:val="0"/>
          <w:numId w:val="1"/>
        </w:numPr>
        <w:rPr>
          <w:b/>
          <w:bCs/>
          <w:sz w:val="24"/>
          <w:szCs w:val="24"/>
          <w:u w:val="single"/>
        </w:rPr>
      </w:pPr>
      <w:r>
        <w:rPr>
          <w:b/>
          <w:bCs/>
          <w:sz w:val="24"/>
          <w:szCs w:val="24"/>
          <w:u w:val="single"/>
        </w:rPr>
        <w:t>REPORT FROM COUNSEL ON CLOSED SESSION</w:t>
      </w:r>
    </w:p>
    <w:p w14:paraId="1E7BF59F" w14:textId="77777777" w:rsidR="00685762" w:rsidRPr="0037136A" w:rsidRDefault="00685762" w:rsidP="00685762">
      <w:pPr>
        <w:pStyle w:val="ListParagraph"/>
        <w:rPr>
          <w:b/>
          <w:bCs/>
          <w:sz w:val="24"/>
          <w:szCs w:val="24"/>
        </w:rPr>
      </w:pPr>
    </w:p>
    <w:p w14:paraId="49AEF423" w14:textId="00184376" w:rsidR="007A4939" w:rsidRPr="0037136A" w:rsidRDefault="00497D48" w:rsidP="007A4939">
      <w:pPr>
        <w:pStyle w:val="ListParagraph"/>
        <w:numPr>
          <w:ilvl w:val="0"/>
          <w:numId w:val="1"/>
        </w:numPr>
        <w:rPr>
          <w:b/>
          <w:bCs/>
          <w:sz w:val="24"/>
          <w:szCs w:val="24"/>
          <w:u w:val="single"/>
        </w:rPr>
      </w:pPr>
      <w:r>
        <w:rPr>
          <w:b/>
          <w:bCs/>
          <w:sz w:val="24"/>
          <w:szCs w:val="24"/>
          <w:u w:val="single"/>
        </w:rPr>
        <w:t xml:space="preserve"> </w:t>
      </w:r>
      <w:r w:rsidR="007A4939" w:rsidRPr="0037136A">
        <w:rPr>
          <w:b/>
          <w:bCs/>
          <w:sz w:val="24"/>
          <w:szCs w:val="24"/>
          <w:u w:val="single"/>
        </w:rPr>
        <w:t>ADJOURNMENT</w:t>
      </w:r>
    </w:p>
    <w:p w14:paraId="39FC9603" w14:textId="77777777" w:rsidR="007A4939" w:rsidRDefault="007A4939" w:rsidP="00751790"/>
    <w:p w14:paraId="1C20083D" w14:textId="77777777" w:rsidR="00751790" w:rsidRDefault="00751790"/>
    <w:sectPr w:rsidR="0075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114"/>
    <w:multiLevelType w:val="hybridMultilevel"/>
    <w:tmpl w:val="B0843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2193C"/>
    <w:multiLevelType w:val="hybridMultilevel"/>
    <w:tmpl w:val="DB70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F6644"/>
    <w:multiLevelType w:val="hybridMultilevel"/>
    <w:tmpl w:val="338251C0"/>
    <w:lvl w:ilvl="0" w:tplc="1B4EBE7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2F14484E"/>
    <w:multiLevelType w:val="hybridMultilevel"/>
    <w:tmpl w:val="34E48E1A"/>
    <w:lvl w:ilvl="0" w:tplc="7FD80816">
      <w:start w:val="1"/>
      <w:numFmt w:val="decimal"/>
      <w:lvlText w:val="%1."/>
      <w:lvlJc w:val="left"/>
      <w:pPr>
        <w:ind w:left="16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7076EF"/>
    <w:multiLevelType w:val="hybridMultilevel"/>
    <w:tmpl w:val="15269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8E7BA9"/>
    <w:multiLevelType w:val="hybridMultilevel"/>
    <w:tmpl w:val="C6CC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0E8E"/>
    <w:multiLevelType w:val="hybridMultilevel"/>
    <w:tmpl w:val="F274D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15711"/>
    <w:multiLevelType w:val="hybridMultilevel"/>
    <w:tmpl w:val="64907B30"/>
    <w:lvl w:ilvl="0" w:tplc="7FD80816">
      <w:start w:val="1"/>
      <w:numFmt w:val="decimal"/>
      <w:lvlText w:val="%1."/>
      <w:lvlJc w:val="left"/>
      <w:pPr>
        <w:ind w:left="1320" w:hanging="360"/>
      </w:pPr>
      <w:rPr>
        <w:rFonts w:hint="default"/>
        <w:sz w:val="22"/>
        <w:szCs w:val="22"/>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55E504E9"/>
    <w:multiLevelType w:val="hybridMultilevel"/>
    <w:tmpl w:val="062ACE86"/>
    <w:lvl w:ilvl="0" w:tplc="7FD80816">
      <w:start w:val="1"/>
      <w:numFmt w:val="decimal"/>
      <w:lvlText w:val="%1."/>
      <w:lvlJc w:val="left"/>
      <w:pPr>
        <w:ind w:left="13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13179"/>
    <w:multiLevelType w:val="hybridMultilevel"/>
    <w:tmpl w:val="7C16B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3375852">
    <w:abstractNumId w:val="0"/>
  </w:num>
  <w:num w:numId="2" w16cid:durableId="1890265747">
    <w:abstractNumId w:val="6"/>
  </w:num>
  <w:num w:numId="3" w16cid:durableId="831720932">
    <w:abstractNumId w:val="2"/>
  </w:num>
  <w:num w:numId="4" w16cid:durableId="1221212138">
    <w:abstractNumId w:val="7"/>
  </w:num>
  <w:num w:numId="5" w16cid:durableId="996419196">
    <w:abstractNumId w:val="3"/>
  </w:num>
  <w:num w:numId="6" w16cid:durableId="581648366">
    <w:abstractNumId w:val="8"/>
  </w:num>
  <w:num w:numId="7" w16cid:durableId="1228304533">
    <w:abstractNumId w:val="4"/>
  </w:num>
  <w:num w:numId="8" w16cid:durableId="306907429">
    <w:abstractNumId w:val="1"/>
  </w:num>
  <w:num w:numId="9" w16cid:durableId="640699128">
    <w:abstractNumId w:val="5"/>
  </w:num>
  <w:num w:numId="10" w16cid:durableId="1265305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90"/>
    <w:rsid w:val="003D2381"/>
    <w:rsid w:val="00497D48"/>
    <w:rsid w:val="004E323C"/>
    <w:rsid w:val="00616179"/>
    <w:rsid w:val="00685762"/>
    <w:rsid w:val="0072259A"/>
    <w:rsid w:val="00751790"/>
    <w:rsid w:val="007A4939"/>
    <w:rsid w:val="00A92DFA"/>
    <w:rsid w:val="00B36A16"/>
    <w:rsid w:val="00E257EE"/>
    <w:rsid w:val="00E67A9A"/>
    <w:rsid w:val="00E702A2"/>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4B5E"/>
  <w15:chartTrackingRefBased/>
  <w15:docId w15:val="{AEF9D43A-F99F-4F86-AD0A-A9007DB7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5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790"/>
    <w:rPr>
      <w:rFonts w:eastAsiaTheme="majorEastAsia" w:cstheme="majorBidi"/>
      <w:color w:val="272727" w:themeColor="text1" w:themeTint="D8"/>
    </w:rPr>
  </w:style>
  <w:style w:type="paragraph" w:styleId="Title">
    <w:name w:val="Title"/>
    <w:basedOn w:val="Normal"/>
    <w:next w:val="Normal"/>
    <w:link w:val="TitleChar"/>
    <w:uiPriority w:val="10"/>
    <w:qFormat/>
    <w:rsid w:val="00751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790"/>
    <w:pPr>
      <w:spacing w:before="160"/>
      <w:jc w:val="center"/>
    </w:pPr>
    <w:rPr>
      <w:i/>
      <w:iCs/>
      <w:color w:val="404040" w:themeColor="text1" w:themeTint="BF"/>
    </w:rPr>
  </w:style>
  <w:style w:type="character" w:customStyle="1" w:styleId="QuoteChar">
    <w:name w:val="Quote Char"/>
    <w:basedOn w:val="DefaultParagraphFont"/>
    <w:link w:val="Quote"/>
    <w:uiPriority w:val="29"/>
    <w:rsid w:val="00751790"/>
    <w:rPr>
      <w:i/>
      <w:iCs/>
      <w:color w:val="404040" w:themeColor="text1" w:themeTint="BF"/>
    </w:rPr>
  </w:style>
  <w:style w:type="paragraph" w:styleId="ListParagraph">
    <w:name w:val="List Paragraph"/>
    <w:basedOn w:val="Normal"/>
    <w:uiPriority w:val="34"/>
    <w:qFormat/>
    <w:rsid w:val="00751790"/>
    <w:pPr>
      <w:ind w:left="720"/>
      <w:contextualSpacing/>
    </w:pPr>
  </w:style>
  <w:style w:type="character" w:styleId="IntenseEmphasis">
    <w:name w:val="Intense Emphasis"/>
    <w:basedOn w:val="DefaultParagraphFont"/>
    <w:uiPriority w:val="21"/>
    <w:qFormat/>
    <w:rsid w:val="00751790"/>
    <w:rPr>
      <w:i/>
      <w:iCs/>
      <w:color w:val="0F4761" w:themeColor="accent1" w:themeShade="BF"/>
    </w:rPr>
  </w:style>
  <w:style w:type="paragraph" w:styleId="IntenseQuote">
    <w:name w:val="Intense Quote"/>
    <w:basedOn w:val="Normal"/>
    <w:next w:val="Normal"/>
    <w:link w:val="IntenseQuoteChar"/>
    <w:uiPriority w:val="30"/>
    <w:qFormat/>
    <w:rsid w:val="0075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790"/>
    <w:rPr>
      <w:i/>
      <w:iCs/>
      <w:color w:val="0F4761" w:themeColor="accent1" w:themeShade="BF"/>
    </w:rPr>
  </w:style>
  <w:style w:type="character" w:styleId="IntenseReference">
    <w:name w:val="Intense Reference"/>
    <w:basedOn w:val="DefaultParagraphFont"/>
    <w:uiPriority w:val="32"/>
    <w:qFormat/>
    <w:rsid w:val="00751790"/>
    <w:rPr>
      <w:b/>
      <w:bCs/>
      <w:smallCaps/>
      <w:color w:val="0F4761" w:themeColor="accent1" w:themeShade="BF"/>
      <w:spacing w:val="5"/>
    </w:rPr>
  </w:style>
  <w:style w:type="paragraph" w:styleId="NoSpacing">
    <w:name w:val="No Spacing"/>
    <w:uiPriority w:val="1"/>
    <w:qFormat/>
    <w:rsid w:val="00751790"/>
    <w:pPr>
      <w:spacing w:after="0" w:line="240" w:lineRule="auto"/>
    </w:pPr>
    <w:rPr>
      <w:kern w:val="0"/>
      <w:sz w:val="22"/>
      <w:szCs w:val="22"/>
      <w14:ligatures w14:val="none"/>
    </w:rPr>
  </w:style>
  <w:style w:type="character" w:styleId="Hyperlink">
    <w:name w:val="Hyperlink"/>
    <w:basedOn w:val="DefaultParagraphFont"/>
    <w:uiPriority w:val="99"/>
    <w:unhideWhenUsed/>
    <w:rsid w:val="00751790"/>
    <w:rPr>
      <w:color w:val="467886" w:themeColor="hyperlink"/>
      <w:u w:val="single"/>
    </w:rPr>
  </w:style>
  <w:style w:type="paragraph" w:customStyle="1" w:styleId="m4017774692933027186xmsonormal">
    <w:name w:val="m_4017774692933027186xmsonormal"/>
    <w:basedOn w:val="Normal"/>
    <w:rsid w:val="00FD7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u/kI3lWdnQ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9116637683?pwd=3qtnMysuKGbnI45AQY6BEcnx4KTe9A.3I3Ehjgs-bHT1R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377</Words>
  <Characters>2095</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Savage</dc:creator>
  <cp:keywords/>
  <dc:description/>
  <cp:lastModifiedBy>Larry Savage</cp:lastModifiedBy>
  <cp:revision>7</cp:revision>
  <cp:lastPrinted>2026-04-13T17:24:00Z</cp:lastPrinted>
  <dcterms:created xsi:type="dcterms:W3CDTF">2026-04-13T14:20:00Z</dcterms:created>
  <dcterms:modified xsi:type="dcterms:W3CDTF">2026-04-13T20:32:00Z</dcterms:modified>
</cp:coreProperties>
</file>